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rPr/>
        <w:br/>
      </w:r>
      <w:r>
        <w:rPr>
          <w:rFonts w:cs="Times New Roman"/>
          <w:color w:val="000000"/>
          <w:sz w:val="24"/>
          <w:szCs w:val="24"/>
          <w:lang w:val="ru-RU"/>
        </w:rPr>
        <w:t>СРЕДНЯЯ  ОБЩЕОРАЗОВАТЕЛЬНАЯ ШКОЛА ПСТ. АБЕЗЬ</w:t>
      </w:r>
    </w:p>
    <w:p>
      <w:pPr>
        <w:pStyle w:val="Normal"/>
        <w:spacing w:lineRule="auto" w:line="240" w:before="52" w:after="52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ПРОТОКОЛ</w:t>
      </w:r>
      <w:r>
        <w:rPr/>
        <w:br/>
      </w:r>
      <w:r>
        <w:rPr>
          <w:rFonts w:cs="Times New Roman"/>
          <w:b/>
          <w:bCs/>
          <w:color w:val="000000"/>
          <w:sz w:val="24"/>
          <w:szCs w:val="24"/>
        </w:rPr>
        <w:t xml:space="preserve">заседания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en-US" w:bidi="ar-SA"/>
        </w:rPr>
        <w:t xml:space="preserve">рабочей группы по постепенному  </w:t>
      </w:r>
    </w:p>
    <w:p>
      <w:pPr>
        <w:pStyle w:val="Normal"/>
        <w:spacing w:lineRule="auto" w:line="240" w:before="52" w:after="52"/>
        <w:jc w:val="center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en-US" w:bidi="ar-SA"/>
        </w:rPr>
        <w:t xml:space="preserve">введению и реализации ФГОС НОО и ФГОС ООО  </w:t>
      </w:r>
    </w:p>
    <w:tbl>
      <w:tblPr>
        <w:tblW w:w="2820" w:type="dxa"/>
        <w:jc w:val="left"/>
        <w:tblInd w:w="120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379"/>
        <w:gridCol w:w="1440"/>
      </w:tblGrid>
      <w:tr>
        <w:trPr/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18</w:t>
            </w:r>
            <w:r>
              <w:rPr>
                <w:rFonts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</w:tr>
      <w:tr>
        <w:trPr/>
        <w:tc>
          <w:tcPr>
            <w:tcW w:w="281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ПСТ. АБЕЗЬ</w:t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tbl>
      <w:tblPr>
        <w:tblW w:w="8901" w:type="dxa"/>
        <w:jc w:val="lef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776"/>
        <w:gridCol w:w="6124"/>
      </w:tblGrid>
      <w:tr>
        <w:trPr/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ПРИСУТСТВОВАЛИ:</w:t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Васильева Елена Вдадимировна</w:t>
            </w:r>
          </w:p>
        </w:tc>
      </w:tr>
      <w:tr>
        <w:trPr/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Секретарь:</w:t>
            </w:r>
          </w:p>
        </w:tc>
        <w:tc>
          <w:tcPr>
            <w:tcW w:w="612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Канева Виктория Владимировна</w:t>
            </w:r>
          </w:p>
        </w:tc>
      </w:tr>
      <w:tr>
        <w:trPr/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Состав (члены)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человек (список прилагается).  </w:t>
            </w:r>
          </w:p>
        </w:tc>
      </w:tr>
      <w:tr>
        <w:trPr/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Приглашенные:</w:t>
            </w:r>
          </w:p>
        </w:tc>
        <w:tc>
          <w:tcPr>
            <w:tcW w:w="612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ОТСУТСТВОВАЛИ:</w:t>
            </w:r>
          </w:p>
        </w:tc>
        <w:tc>
          <w:tcPr>
            <w:tcW w:w="6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Style17"/>
        <w:widowControl/>
        <w:numPr>
          <w:ilvl w:val="0"/>
          <w:numId w:val="0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1131" w:right="0" w:hanging="0"/>
        <w:jc w:val="left"/>
        <w:rPr>
          <w:b/>
          <w:b/>
          <w:bCs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Список раб</w:t>
      </w:r>
      <w:r>
        <w:rPr>
          <w:rFonts w:eastAsia="Times New Roman" w:cs="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о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чей группы: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right="0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Васильева Елена Владимировна – заместитель директора по УВР</w:t>
      </w:r>
    </w:p>
    <w:p>
      <w:pPr>
        <w:pStyle w:val="Style17"/>
        <w:widowControl/>
        <w:numPr>
          <w:ilvl w:val="0"/>
          <w:numId w:val="0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1131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ответственный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Канева Виктория Владимировна– заместитель директора по УВР, руководитель МО классных руководителей и воспиталелей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 - секретарь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Бодарева Александра Григорьевна – руководитель  МО гуманитарно- эстетического цикла;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Беляева Лидия Семёновна– руководитель  МО учителей естественно-математического цикла;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Канева Валентина Титовна -  руководитель  МО учителей начальных классов цикла;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Попова Любовь Валентиновна– учитель начальных классов;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Бондаренко Вера Богдановна – учитель иностранного языка;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Чекменева Мария Николаевна  – учитель физической культуры;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Хлупина Марина Рудольфовна — учитель математики;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left="707" w:hanging="28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Анисимов Максим Сергеевич — учитель истории и обществознания.</w:t>
      </w:r>
    </w:p>
    <w:p>
      <w:pPr>
        <w:pStyle w:val="Style17"/>
        <w:widowControl/>
        <w:numPr>
          <w:ilvl w:val="0"/>
          <w:numId w:val="3"/>
        </w:numPr>
        <w:tabs>
          <w:tab w:val="clear" w:pos="720"/>
          <w:tab w:val="left" w:pos="707" w:leader="none"/>
        </w:tabs>
        <w:bidi w:val="0"/>
        <w:spacing w:lineRule="atLeast" w:line="420" w:before="0" w:after="140"/>
        <w:ind w:left="707" w:hanging="283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Батманова Марина Андреевна — учитель технологии.</w:t>
      </w:r>
    </w:p>
    <w:p>
      <w:pPr>
        <w:pStyle w:val="Normal"/>
        <w:spacing w:lineRule="auto" w:line="240" w:before="280" w:after="28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ПОВЕСТКА ДНЯ:</w:t>
      </w:r>
    </w:p>
    <w:p>
      <w:pPr>
        <w:pStyle w:val="Normal"/>
        <w:spacing w:lineRule="auto" w:line="240" w:before="280" w:after="280"/>
        <w:rPr/>
      </w:pPr>
      <w:r>
        <w:rPr>
          <w:rFonts w:cs="Times New Roman"/>
          <w:color w:val="000000"/>
          <w:sz w:val="24"/>
          <w:szCs w:val="24"/>
        </w:rPr>
        <w:t xml:space="preserve">1.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>Изучение нормативно- правовых  документов</w:t>
      </w:r>
      <w:r>
        <w:rPr>
          <w:rFonts w:cs="Times New Roman"/>
          <w:color w:val="000000"/>
          <w:sz w:val="24"/>
          <w:szCs w:val="24"/>
        </w:rPr>
        <w:t>ФГОС НОО И ФГОС ООО.</w:t>
      </w:r>
    </w:p>
    <w:p>
      <w:pPr>
        <w:pStyle w:val="Normal"/>
        <w:spacing w:lineRule="auto" w:line="240" w:before="280" w:after="280"/>
        <w:rPr/>
      </w:pPr>
      <w:r>
        <w:rPr>
          <w:rFonts w:cs="Times New Roman"/>
          <w:color w:val="000000"/>
          <w:sz w:val="24"/>
          <w:szCs w:val="24"/>
        </w:rPr>
        <w:t xml:space="preserve">2.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 xml:space="preserve">План работы рабочей группы </w:t>
      </w:r>
      <w:r>
        <w:rPr>
          <w:rFonts w:cs="Times New Roman"/>
          <w:color w:val="000000"/>
          <w:sz w:val="24"/>
          <w:szCs w:val="24"/>
          <w:lang w:val="ru-RU"/>
        </w:rPr>
        <w:t>ФГОС НОО, ФГОС ООО, назначение отв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>е</w:t>
      </w:r>
      <w:r>
        <w:rPr>
          <w:rFonts w:cs="Times New Roman"/>
          <w:color w:val="000000"/>
          <w:sz w:val="24"/>
          <w:szCs w:val="24"/>
          <w:lang w:val="ru-RU"/>
        </w:rPr>
        <w:t>тственных по вопросам реализации пунктов плана.</w:t>
      </w:r>
    </w:p>
    <w:p>
      <w:pPr>
        <w:pStyle w:val="Normal"/>
        <w:spacing w:lineRule="auto" w:line="240" w:before="280" w:after="280"/>
        <w:rPr/>
      </w:pPr>
      <w:r>
        <w:rPr>
          <w:rFonts w:cs="Times New Roman"/>
          <w:b/>
          <w:bCs/>
          <w:color w:val="000000"/>
          <w:sz w:val="24"/>
          <w:szCs w:val="24"/>
        </w:rPr>
        <w:t>ХОД ЗАСЕДАНИЯ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1.Выступила Васильева Е.В. и ознакомила с нормативными документами:</w:t>
      </w:r>
    </w:p>
    <w:p>
      <w:pPr>
        <w:pStyle w:val="Normal"/>
        <w:spacing w:lineRule="auto" w:line="240" w:before="280" w:after="280"/>
        <w:jc w:val="both"/>
        <w:rPr/>
      </w:pPr>
      <w:hyperlink r:id="rId2" w:tgtFrame="_blank">
        <w:r>
          <w:rPr>
            <w:rStyle w:val="Style15"/>
            <w:rFonts w:cs="Times New Roman"/>
            <w:b w:val="false"/>
            <w:bCs w:val="false"/>
            <w:i w:val="false"/>
            <w:caps w:val="false"/>
            <w:smallCaps w:val="false"/>
            <w:color w:val="0069A9"/>
            <w:spacing w:val="0"/>
            <w:sz w:val="24"/>
            <w:szCs w:val="24"/>
            <w:u w:val="single"/>
            <w:lang w:val="ru-RU"/>
          </w:rPr>
          <w:t>Приказ Министерства просвещения Российской Федерации от 31.05.2021</w:t>
        </w:r>
      </w:hyperlink>
      <w:hyperlink r:id="rId3" w:tgtFrame="_blank">
        <w:r>
          <w:rPr>
            <w:rStyle w:val="Style15"/>
            <w:rFonts w:cs="Times New Roman"/>
            <w:b w:val="false"/>
            <w:bCs w:val="false"/>
            <w:i w:val="false"/>
            <w:caps w:val="false"/>
            <w:smallCaps w:val="false"/>
            <w:color w:val="0069A9"/>
            <w:spacing w:val="0"/>
            <w:sz w:val="24"/>
            <w:szCs w:val="24"/>
            <w:u w:val="single"/>
            <w:lang w:val="ru-RU"/>
          </w:rPr>
          <w:t> №</w:t>
        </w:r>
      </w:hyperlink>
      <w:hyperlink r:id="rId4" w:tgtFrame="_blank">
        <w:r>
          <w:rPr>
            <w:rStyle w:val="Style15"/>
            <w:rFonts w:cs="Times New Roman"/>
            <w:b w:val="false"/>
            <w:bCs w:val="false"/>
            <w:i w:val="false"/>
            <w:caps w:val="false"/>
            <w:smallCaps w:val="false"/>
            <w:color w:val="0069A9"/>
            <w:spacing w:val="0"/>
            <w:sz w:val="24"/>
            <w:szCs w:val="24"/>
            <w:u w:val="single"/>
            <w:lang w:val="ru-RU"/>
          </w:rPr>
          <w:t> 286 "Об утверждении федерального образовательного стандарта начального общего образования"</w:t>
        </w:r>
      </w:hyperlink>
    </w:p>
    <w:p>
      <w:pPr>
        <w:pStyle w:val="Normal"/>
        <w:spacing w:lineRule="auto" w:line="240" w:before="280" w:after="280"/>
        <w:jc w:val="both"/>
        <w:rPr/>
      </w:pPr>
      <w:hyperlink r:id="rId5" w:tgtFrame="_blank">
        <w:r>
          <w:rPr>
            <w:rStyle w:val="Style15"/>
            <w:b w:val="false"/>
            <w:i w:val="false"/>
            <w:caps w:val="false"/>
            <w:smallCaps w:val="false"/>
            <w:color w:val="0069A9"/>
            <w:spacing w:val="0"/>
            <w:sz w:val="24"/>
            <w:szCs w:val="24"/>
            <w:u w:val="single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. </w:t>
      </w:r>
    </w:p>
    <w:p>
      <w:pPr>
        <w:pStyle w:val="2"/>
        <w:widowControl/>
        <w:numPr>
          <w:ilvl w:val="0"/>
          <w:numId w:val="0"/>
        </w:numPr>
        <w:bidi w:val="0"/>
        <w:spacing w:lineRule="atLeast" w:line="420" w:before="0" w:after="0"/>
        <w:ind w:left="141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Изменение 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По-новому сформулировали предметные результаты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Требования к предметным результатам разработчики сформулировали в логике деятельностного подхода. Теперь предметные результаты – это учебные действия с предметным материалом. В таблице 1 смотрите, как изменились формулировки.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/>
      </w:pPr>
      <w:r>
        <w:rPr>
          <w:rStyle w:val="Style15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Таблица 1. Требования к предметным результатам в действующем ФГОС и проекте ФГОС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/>
      </w:pPr>
      <w:r>
        <w:rPr/>
        <w:drawing>
          <wp:inline distT="0" distB="0" distL="0" distR="0">
            <wp:extent cx="6176010" cy="291528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Style w:val="Style15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Style w:val="Style15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Действующий ФГОС фиксирует требования к контролируемым элементам содержания (далее – КЭС), а </w:t>
      </w:r>
      <w:r>
        <w:rPr>
          <w:rFonts w:eastAsia="Times New Roman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 xml:space="preserve">новый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к учебным действиям с этим содержанием. То есть в проекте интегрировали КЭС и УУД. Чтобы достичь предметных результатов, ученики теперь должны будут овладеть знаниями и умениями и применить их, то есть действовать. Учебный предмет в логике нового ФГОС станет дидактическим ресурсом метапредметного развития. Смотрите пример требований проекта ФГОС ООО к предметным образовательным результатам по химии для второго года освоения соответствующей рабочей программы.</w:t>
      </w:r>
    </w:p>
    <w:p>
      <w:pPr>
        <w:pStyle w:val="Style17"/>
        <w:widowControl/>
        <w:bidi w:val="0"/>
        <w:spacing w:lineRule="atLeast" w:line="36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A42D2E"/>
          <w:spacing w:val="0"/>
          <w:sz w:val="24"/>
          <w:szCs w:val="24"/>
        </w:rPr>
        <w:t>ПРИМЕР.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Курсивом выделены требования, которые отражают познавательные УУД – логические операции:</w:t>
        <w:br/>
        <w:t>– </w:t>
      </w:r>
      <w:r>
        <w:rPr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объяснять общие закономерности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 изменении свойств химических элементов и их соединений в пределах малых периодов и главных подгрупп с учетом строения их атомов;</w:t>
        <w:br/>
        <w:t>– </w:t>
      </w:r>
      <w:r>
        <w:rPr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определять и классифицировать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изученные типы химических реакций (по изменению степеней окисления атомов химических элементов);</w:t>
        <w:br/>
        <w:t>– </w:t>
      </w:r>
      <w:r>
        <w:rPr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описывать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физические и химические свойства простых веществ, образованных элементами: углерод, кремний, азот, фосфор, сера, хлор, натрий, калий, магний, кальций, алюминий, железо;</w:t>
        <w:br/>
        <w:t>– </w:t>
      </w:r>
      <w:r>
        <w:rPr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прогнозировать свойства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веществ на основе общих химических свойств изученных классов/групп веществ, к которым они относятся… (Приложение 11 ).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/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Как и когда внедрять.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 Из-за новых требований к предметным результатам педагоги должны будут изменить рабочие программы.  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Обратите внимание на требование   ФГОС формировать у учеников предпосылки научного типа мышления. Чтобы реализовать это требование, заложите условия для учебных исследований школьников, в том числе получения нового знания, его интерпретации, преобразования и применения в различных учебных ситуациях, в Программу развития УУД, когда будете менять ООП.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Изменение2.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Требования к образовательным результатам</w:t>
        <w:br/>
        <w:t>разбили по годам обучения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Требования к предметным образовательным результатам распределили по годам освоения ООП основного образования. Конкретные требования есть для каждого года обучения по следующим учебным предметам:</w:t>
      </w:r>
    </w:p>
    <w:p>
      <w:pPr>
        <w:pStyle w:val="Style17"/>
        <w:widowControl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before="0" w:after="0"/>
        <w:ind w:left="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русский язык, литература;</w:t>
      </w:r>
    </w:p>
    <w:p>
      <w:pPr>
        <w:pStyle w:val="Style17"/>
        <w:widowControl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before="0" w:after="0"/>
        <w:ind w:left="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родной язык, родная литература;</w:t>
      </w:r>
    </w:p>
    <w:p>
      <w:pPr>
        <w:pStyle w:val="Style17"/>
        <w:widowControl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before="0" w:after="0"/>
        <w:ind w:left="0" w:right="0" w:hanging="283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76200</wp:posOffset>
                </wp:positionH>
                <wp:positionV relativeFrom="paragraph">
                  <wp:posOffset>-342900</wp:posOffset>
                </wp:positionV>
                <wp:extent cx="1679575" cy="8552815"/>
                <wp:effectExtent l="0" t="0" r="0" b="0"/>
                <wp:wrapNone/>
                <wp:docPr id="2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040" cy="85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7" stroked="f" style="position:absolute;margin-left:6pt;margin-top:-27pt;width:132.15pt;height:673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иностранный язык;</w:t>
      </w:r>
    </w:p>
    <w:p>
      <w:pPr>
        <w:pStyle w:val="Style17"/>
        <w:widowControl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before="0" w:after="0"/>
        <w:ind w:left="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история, обществознание, география;</w:t>
      </w:r>
    </w:p>
    <w:p>
      <w:pPr>
        <w:pStyle w:val="Style17"/>
        <w:widowControl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before="0" w:after="0"/>
        <w:ind w:left="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математика, информатика;</w:t>
      </w:r>
    </w:p>
    <w:p>
      <w:pPr>
        <w:pStyle w:val="Style17"/>
        <w:widowControl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before="0" w:after="105"/>
        <w:ind w:left="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физика, биология, химия.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Теперь на промежуточной аттестации школа должна проверять те результаты и в таком порядке, который прописан во ФГОС основного общего образования. Раньше педагоги распределяли предметные образовательные результаты по годам обучения самостоятельно.</w:t>
      </w:r>
      <w:r>
        <w:rPr>
          <w:rFonts w:ascii="PT Serif;Georgia;Times New Roman;serif" w:hAnsi="PT Serif;Georgia;Times New Roman;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</w:t>
      </w:r>
    </w:p>
    <w:p>
      <w:pPr>
        <w:pStyle w:val="2"/>
        <w:widowControl/>
        <w:numPr>
          <w:ilvl w:val="1"/>
          <w:numId w:val="2"/>
        </w:numPr>
        <w:bidi w:val="0"/>
        <w:spacing w:lineRule="atLeast" w:line="42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Изменение 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Ввели тематические модули для ИЗО, музыки, технологии,</w:t>
        <w:br/>
        <w:t>ОБЖ и физкультуры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 этим предметам есть комплекс тематических модулей. Для каждого модуля прописаны предметные результаты, которые выносятся на промежуточную аттестацию. Школа самостоятельно определяет, в каком порядке и объеме изучать модули. Посмотрите пример модулей учебного предмета «Изобразительное искусство».</w:t>
      </w:r>
    </w:p>
    <w:p>
      <w:pPr>
        <w:pStyle w:val="Style17"/>
        <w:widowControl/>
        <w:bidi w:val="0"/>
        <w:spacing w:lineRule="atLeast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i w:val="false"/>
          <w:caps w:val="false"/>
          <w:smallCaps w:val="false"/>
          <w:color w:val="A42D2E"/>
          <w:spacing w:val="0"/>
          <w:sz w:val="24"/>
          <w:szCs w:val="24"/>
        </w:rPr>
        <w:t>ПРИМЕР.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Модули учебного предмета «Изобразительное искусство»:</w:t>
        <w:br/>
        <w:t>– «Символика крестьянского дома и народного праздника»;</w:t>
        <w:br/>
        <w:t>– «Народные художественные промыслы России»;</w:t>
        <w:br/>
        <w:t>– «Виды и жанры изобразительного искусства»;</w:t>
        <w:br/>
        <w:t>– «Художественный образ и художественно-выразительные средства»;</w:t>
        <w:br/>
        <w:t>– «Натюрморт. Пейзаж. Портрет»;</w:t>
        <w:br/>
        <w:t>– «Конструктивное искусство: архитектура и дизайн».</w:t>
      </w:r>
    </w:p>
    <w:p>
      <w:pPr>
        <w:pStyle w:val="2"/>
        <w:widowControl/>
        <w:numPr>
          <w:ilvl w:val="1"/>
          <w:numId w:val="2"/>
        </w:numPr>
        <w:bidi w:val="0"/>
        <w:spacing w:lineRule="atLeast" w:line="420" w:before="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Изменение 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NSimSun" w:cs="Mang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держание воспитательной деятельности  меняет и расширяет содержание воспитания. В нем изменили требования к личностным образовательным результатам и увеличили количество направлений воспитательной работы. Смотрите в таблице 2, что изменилось.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left"/>
        <w:rPr/>
      </w:pPr>
      <w:bookmarkStart w:id="0" w:name="VS_3"/>
      <w:bookmarkEnd w:id="0"/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Таблица 2. Направления воспитательной деятельности в действующем ФГОС и проекте ФГОС</w:t>
      </w:r>
      <w:r>
        <w:rPr/>
        <w:drawing>
          <wp:inline distT="0" distB="0" distL="0" distR="0">
            <wp:extent cx="5823585" cy="2717165"/>
            <wp:effectExtent l="0" t="0" r="0" b="0"/>
            <wp:docPr id="3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>
        <w:r>
          <w:rPr>
            <w:rStyle w:val="ListLabel39"/>
            <w:rFonts w:ascii="PT Serif;Georgia;Times New Roman;serif" w:hAnsi="PT Serif;Georgia;Times New Roman;serif"/>
            <w:b/>
            <w:i w:val="false"/>
            <w:caps w:val="false"/>
            <w:smallCaps w:val="false"/>
            <w:color w:val="000000"/>
            <w:spacing w:val="0"/>
            <w:sz w:val="27"/>
          </w:rPr>
          <w:br/>
        </w:r>
      </w:hyperlink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sz w:val="24"/>
          <w:szCs w:val="24"/>
        </w:rPr>
      </w:pPr>
      <w:r>
        <w:rPr>
          <w:rFonts w:ascii="PT Serif;Georgia;Times New Roman;serif" w:hAnsi="PT Serif;Georgia;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каждого направления воспитательной деятельности ФГОС прописали личностные образовательные результаты. Разработчики усилили акценты на физическом и трудовом воспитании, опыте исследовательской деятельности и познавательной мотивации. Изменения связаны с майскими указами Президента РФ 2018 года. По ним Правительство РФ к 2024 году должно обеспечить «воспитание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традиций».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Еще в новом проекте ФГОС изменили название и содержание Программы воспитания и социализации обучающихся. Теперь это Программа воспитания.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 планируемые личностные образовательные результаты школьников включите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можно будет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социальную ответственность и формирование гибких навыков. Требования действующего ФГОС вы не нарушите.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Поручите педагогам выделить в рабочих программах темы, у которых есть воспитательный потенциал. Эти темы вы затем сможете включить в содержание Программы воспитания в соответствии с планируемыми личностными образовательными результатами. Посмотрите пример темы.</w:t>
      </w:r>
    </w:p>
    <w:p>
      <w:pPr>
        <w:pStyle w:val="Style17"/>
        <w:widowControl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caps w:val="false"/>
          <w:smallCaps w:val="false"/>
          <w:color w:val="A42D2E"/>
          <w:spacing w:val="0"/>
          <w:sz w:val="24"/>
          <w:szCs w:val="24"/>
        </w:rPr>
        <w:t>ПРИМЕР.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 рабочей программе по обществознанию за 7-й класс есть тема «Дисциплина – необходимое условие существования общества и человека. Общеобязательная и специальная дисциплина. Дисциплина, воля и самовоспитание». Уроки по этой теме внесите в содержание воспитательной программы по задаче формирования просоциальной активности школьников как компонента личностного результата «смыслообразование и нравственно-этическая ориентация».</w:t>
      </w:r>
    </w:p>
    <w:p>
      <w:pPr>
        <w:pStyle w:val="Style17"/>
        <w:widowControl/>
        <w:numPr>
          <w:ilvl w:val="1"/>
          <w:numId w:val="5"/>
        </w:numPr>
        <w:tabs>
          <w:tab w:val="clear" w:pos="720"/>
          <w:tab w:val="left" w:pos="0" w:leader="none"/>
        </w:tabs>
        <w:bidi w:val="0"/>
        <w:spacing w:lineRule="atLeast" w:line="420" w:before="0" w:after="105"/>
        <w:ind w:left="0" w:right="0" w:hanging="283"/>
        <w:jc w:val="left"/>
        <w:rPr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 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Изменение 5.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Исключили второй иностранный язык из списка обязательных учебных предметов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иностранный язык не входит в список обязательных предметов для изучения. Школа может ввести второй иностранный язык по выбору учеников, если в ней есть необходимые условия.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учебного предмета «Второй иностранный язык» есть предметные результаты освоения. Требования прописаны для английского, немецкого, французского и испанского языков. Они ориентированы на применение знаний, умений и навыков в учебных ситуациях и реальных жизненных условиях. Также предметные результаты должны отражать сформированность иноязычной коммуникативной компетенции на элементарном уровне.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Как и когда внедрять.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Если в учебном плане уже есть предмет «Второй иностранный язык», то педагогам, которые преподают эту дисциплину, нужно пересмотреть рабочие программы. Как и для других предметов, в проекте ФГОС прописаны требования к освоению предметных результатов по годам обучения для учебного предмета «Второй иностранный язык». Порекомендуйте педагогам скорректировать рабочие программы к новому учебному году, чтобы учесть требования нового ФГОС.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Изменение 6.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Ввели понятие «функциональная грамотность»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Новый проект ФГОС ООО заявляет функциональную грамотность в составе государственных гарантий качества основного общего образования (п. 3 проекта). Школа должна обеспечить при реализации ООП формирование функциональной грамотности, в том числе школьники должны овладеть компетенциями, которые помогут им в дальнейшем получить образование и ориентироваться в мире профессий (п. 29 проекта).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Проект ФГОС закрепляет функциональную грамотность как результат освоения ООП. Это связано с внедрением новой методологии оценки качества общего образования (</w:t>
      </w:r>
      <w:hyperlink r:id="rId9" w:tgtFrame="_blank">
        <w:bookmarkStart w:id="1" w:name="d7674f1e-66b1-4659-a34c-83fa488bfac2"/>
        <w:bookmarkEnd w:id="1"/>
        <w:r>
          <w:rPr>
            <w:rStyle w:val="Style12"/>
            <w:b w:val="false"/>
            <w:i w:val="false"/>
            <w:caps w:val="false"/>
            <w:smallCaps w:val="false"/>
            <w:strike w:val="false"/>
            <w:dstrike w:val="false"/>
            <w:color w:val="329A32"/>
            <w:spacing w:val="0"/>
            <w:sz w:val="24"/>
            <w:szCs w:val="24"/>
            <w:u w:val="none"/>
            <w:effect w:val="none"/>
          </w:rPr>
          <w:t>приказ Рособрнадзора № 590, Минпросвещения № 219 от 06.05.2019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До 2024 года международные исследования качества образования пройдут во всех субъектах РФ.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7"/>
        <w:widowControl/>
        <w:bidi w:val="0"/>
        <w:spacing w:lineRule="atLeast" w:line="420" w:before="0" w:after="0"/>
        <w:ind w:left="0" w:right="0" w:hanging="0"/>
        <w:jc w:val="left"/>
        <w:rPr/>
      </w:pPr>
      <w:r>
        <w:rPr>
          <w:rFonts w:eastAsia="Times New Roman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Итак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новый ФГОС </w:t>
      </w:r>
      <w:r>
        <w:rPr>
          <w:rFonts w:eastAsia="Times New Roman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 xml:space="preserve">введится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 действие, педагоги должны быть готовы провести самоаудит рабочих программ.  </w:t>
      </w:r>
    </w:p>
    <w:p>
      <w:pPr>
        <w:pStyle w:val="Style17"/>
        <w:widowControl/>
        <w:numPr>
          <w:ilvl w:val="0"/>
          <w:numId w:val="0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right="0" w:hanging="0"/>
        <w:jc w:val="left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ru-RU"/>
        </w:rPr>
        <w:t>2. Сообщила, что</w:t>
      </w:r>
    </w:p>
    <w:p>
      <w:pPr>
        <w:pStyle w:val="Style17"/>
        <w:widowControl/>
        <w:numPr>
          <w:ilvl w:val="0"/>
          <w:numId w:val="0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>На сайте </w:t>
      </w:r>
      <w:r>
        <w:rPr>
          <w:rFonts w:cs="Times New Roman"/>
          <w:b/>
          <w:bCs w:val="false"/>
          <w:i w:val="false"/>
          <w:caps w:val="false"/>
          <w:smallCaps w:val="false"/>
          <w:color w:val="A42D2E"/>
          <w:spacing w:val="0"/>
          <w:sz w:val="24"/>
          <w:szCs w:val="24"/>
          <w:u w:val="none"/>
          <w:lang w:val="ru-RU"/>
        </w:rPr>
        <w:t>fgosreestr.ru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> опубликовали примерные программы учебных предметов по новым стандартам. Всего добавили 27 примерных программ для начальной школы и 34 – для основной. Вместе с ними разместили 6 примерных программ для 10-11-х классов по ФГОС СОО.</w:t>
      </w:r>
    </w:p>
    <w:p>
      <w:pPr>
        <w:pStyle w:val="Style17"/>
        <w:spacing w:lineRule="atLeast" w:line="165" w:before="280" w:after="280"/>
        <w:ind w:left="0" w:right="0" w:hanging="0"/>
        <w:jc w:val="both"/>
        <w:rPr>
          <w:rFonts w:ascii="Times New Roman" w:hAnsi="Times New Roman"/>
          <w:color w:val="6F6F6F"/>
          <w:sz w:val="24"/>
          <w:szCs w:val="24"/>
        </w:rPr>
      </w:pPr>
      <w:r>
        <w:rPr>
          <w:color w:val="6F6F6F"/>
          <w:sz w:val="24"/>
          <w:szCs w:val="24"/>
          <w:highlight w:val="white"/>
          <w:u w:val="none"/>
          <w:bdr w:val="single" w:sz="2" w:space="1" w:color="E1E1E1"/>
        </w:rPr>
        <w:t>+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римерные программы по общим учебным предметам и курсам для начальной и основной школы подготовил Институт стратегии развития образования. По специальным предметам, например родным языкам, для всех уровней примерные программы разрабатывали авторские коллективы. Все программы одобрены федеральным учебно-методическим объединением по общему образованию.</w:t>
      </w:r>
    </w:p>
    <w:p>
      <w:pPr>
        <w:pStyle w:val="Style17"/>
        <w:widowControl/>
        <w:spacing w:lineRule="atLeast" w:line="42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Примерные рабочие программы для начальной и основной школы разработали не только на основе новых ФГОС НОО и ООО. Их составили с учетом концепций преподавания учебных предметов и примерной программы воспитания. Примерные программы для средней школы разрабатывали на основе ФГОС СОО и примерных ООП СОО.</w:t>
      </w:r>
    </w:p>
    <w:p>
      <w:pPr>
        <w:pStyle w:val="Style17"/>
        <w:widowControl/>
        <w:numPr>
          <w:ilvl w:val="0"/>
          <w:numId w:val="0"/>
        </w:numPr>
        <w:tabs>
          <w:tab w:val="clear" w:pos="720"/>
          <w:tab w:val="left" w:pos="707" w:leader="none"/>
        </w:tabs>
        <w:bidi w:val="0"/>
        <w:spacing w:lineRule="atLeast" w:line="420" w:before="0" w:after="0"/>
        <w:ind w:right="0" w:hanging="0"/>
        <w:jc w:val="left"/>
        <w:rPr/>
      </w:pPr>
      <w:r>
        <w:rPr>
          <w:rStyle w:val="Style13"/>
          <w:rFonts w:cs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single"/>
          <w:lang w:val="ru-RU"/>
        </w:rPr>
        <w:t>Из этого следует:</w:t>
      </w:r>
      <w:r>
        <w:rPr>
          <w:rStyle w:val="Style13"/>
          <w:rFonts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single"/>
          <w:lang w:val="ru-RU"/>
        </w:rPr>
        <w:br/>
      </w:r>
      <w:r>
        <w:rPr>
          <w:rStyle w:val="Style13"/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kern w:val="0"/>
          <w:sz w:val="24"/>
          <w:szCs w:val="24"/>
          <w:u w:val="single"/>
          <w:lang w:val="ru-RU" w:eastAsia="en-US" w:bidi="ar-SA"/>
        </w:rPr>
        <w:t>Н</w:t>
      </w:r>
      <w:r>
        <w:rPr>
          <w:rStyle w:val="Style13"/>
          <w:rFonts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single"/>
          <w:lang w:val="ru-RU"/>
        </w:rPr>
        <w:t xml:space="preserve">еобходимо разработать новые </w:t>
      </w:r>
      <w:r>
        <w:rPr>
          <w:rStyle w:val="Style13"/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kern w:val="0"/>
          <w:sz w:val="24"/>
          <w:szCs w:val="24"/>
          <w:u w:val="none"/>
          <w:lang w:val="ru-RU" w:eastAsia="en-US" w:bidi="ar-SA"/>
        </w:rPr>
        <w:t>р</w:t>
      </w:r>
      <w:r>
        <w:rPr>
          <w:rStyle w:val="Style13"/>
          <w:rFonts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ru-RU"/>
        </w:rPr>
        <w:t xml:space="preserve">абочие программы учебных предметов, учебных курсов, учебных модулей. 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ru-RU"/>
        </w:rPr>
        <w:t xml:space="preserve"> это объемная работа. Рабочие программы учебных предметов, учебных курсов, учебных модулей, курсов внеурочной деятельности полностью должны формироваться с учетом рабочей программы воспитания, а не только тематическое планирование, как это было раньше. При этом в тематическом планировании нужно указать электронные образовательные ресурсы по каждой теме. В рабочих программах учебных курсов внеурочной деятельности дополнительно нужно указать форму проведения занятий.</w:t>
      </w:r>
    </w:p>
    <w:tbl>
      <w:tblPr>
        <w:tblW w:w="5000" w:type="pct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262"/>
        <w:gridCol w:w="2695"/>
        <w:gridCol w:w="4069"/>
      </w:tblGrid>
      <w:tr>
        <w:trPr/>
        <w:tc>
          <w:tcPr>
            <w:tcW w:w="226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page">
                        <wp:posOffset>-333375</wp:posOffset>
                      </wp:positionH>
                      <wp:positionV relativeFrom="line">
                        <wp:posOffset>635</wp:posOffset>
                      </wp:positionV>
                      <wp:extent cx="381635" cy="29845"/>
                      <wp:effectExtent l="0" t="0" r="0" b="0"/>
                      <wp:wrapNone/>
                      <wp:docPr id="4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fillcolor="white" stroked="f" style="position:absolute;margin-left:-26.25pt;margin-top:0.05pt;width:29.95pt;height:2.25pt;mso-position-horizontal-relative:page">
                      <w10:wrap type="non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7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Style13"/>
                <w:b/>
                <w:sz w:val="24"/>
                <w:szCs w:val="24"/>
              </w:rPr>
              <w:t>Критерий</w:t>
            </w:r>
          </w:p>
        </w:tc>
        <w:tc>
          <w:tcPr>
            <w:tcW w:w="269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center"/>
              <w:rPr/>
            </w:pPr>
            <w:r>
              <w:rPr>
                <w:rStyle w:val="Style13"/>
                <w:b/>
                <w:sz w:val="24"/>
                <w:szCs w:val="24"/>
              </w:rPr>
              <w:t>Старый ФГОС</w:t>
            </w:r>
          </w:p>
        </w:tc>
        <w:tc>
          <w:tcPr>
            <w:tcW w:w="40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center"/>
              <w:rPr/>
            </w:pPr>
            <w:r>
              <w:rPr>
                <w:rStyle w:val="Style13"/>
                <w:b/>
                <w:sz w:val="24"/>
                <w:szCs w:val="24"/>
              </w:rPr>
              <w:t>Новый ФГОС</w:t>
            </w:r>
          </w:p>
        </w:tc>
      </w:tr>
      <w:tr>
        <w:trPr/>
        <w:tc>
          <w:tcPr>
            <w:tcW w:w="226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page">
                        <wp:posOffset>-333375</wp:posOffset>
                      </wp:positionH>
                      <wp:positionV relativeFrom="line">
                        <wp:posOffset>635</wp:posOffset>
                      </wp:positionV>
                      <wp:extent cx="381635" cy="29845"/>
                      <wp:effectExtent l="0" t="0" r="0" b="0"/>
                      <wp:wrapNone/>
                      <wp:docPr id="6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fillcolor="white" stroked="f" style="position:absolute;margin-left:-26.25pt;margin-top:0.05pt;width:29.95pt;height:2.25pt;mso-position-horizontal-relative:page">
                      <w10:wrap type="non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7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Виды программ</w:t>
            </w:r>
          </w:p>
        </w:tc>
        <w:tc>
          <w:tcPr>
            <w:tcW w:w="269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учебных предметов и курсов, в том числе и внеурочной деятельности</w:t>
            </w:r>
          </w:p>
        </w:tc>
        <w:tc>
          <w:tcPr>
            <w:tcW w:w="40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учебных предметов, учебных курсов (в том числе и внеурочной деятельности), учебных модулей</w:t>
            </w:r>
          </w:p>
        </w:tc>
      </w:tr>
      <w:tr>
        <w:trPr/>
        <w:tc>
          <w:tcPr>
            <w:tcW w:w="226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page">
                        <wp:posOffset>-333375</wp:posOffset>
                      </wp:positionH>
                      <wp:positionV relativeFrom="line">
                        <wp:posOffset>635</wp:posOffset>
                      </wp:positionV>
                      <wp:extent cx="381635" cy="29845"/>
                      <wp:effectExtent l="0" t="0" r="0" b="0"/>
                      <wp:wrapNone/>
                      <wp:docPr id="8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fillcolor="white" stroked="f" style="position:absolute;margin-left:-26.25pt;margin-top:0.05pt;width:29.95pt;height:2.25pt;mso-position-horizontal-relative:page">
                      <w10:wrap type="non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7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Структура рабочих программ</w:t>
            </w:r>
          </w:p>
        </w:tc>
        <w:tc>
          <w:tcPr>
            <w:tcW w:w="269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Разная для рабочих программ учебных предметов, курсов и курсов внеурочной деятельности</w:t>
            </w:r>
          </w:p>
        </w:tc>
        <w:tc>
          <w:tcPr>
            <w:tcW w:w="40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Одинаковая для рабочих программ учебных предметов, учебных курсов (в том числе и внеурочной деятельности), учебных модулей</w:t>
            </w:r>
          </w:p>
        </w:tc>
      </w:tr>
      <w:tr>
        <w:trPr/>
        <w:tc>
          <w:tcPr>
            <w:tcW w:w="2262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page">
                        <wp:posOffset>-333375</wp:posOffset>
                      </wp:positionH>
                      <wp:positionV relativeFrom="line">
                        <wp:posOffset>635</wp:posOffset>
                      </wp:positionV>
                      <wp:extent cx="381635" cy="29845"/>
                      <wp:effectExtent l="0" t="0" r="0" b="0"/>
                      <wp:wrapNone/>
                      <wp:docPr id="10" name="Врезка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5" fillcolor="white" stroked="f" style="position:absolute;margin-left:-26.25pt;margin-top:0.05pt;width:29.95pt;height:2.25pt;mso-position-horizontal-relative:page">
                      <w10:wrap type="non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7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Тематическое планирование рабочей программы:</w:t>
            </w:r>
          </w:p>
        </w:tc>
        <w:tc>
          <w:tcPr>
            <w:tcW w:w="2695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21"/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9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21"/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2" w:type="dxa"/>
            <w:tcBorders>
              <w:left w:val="single" w:sz="2" w:space="0" w:color="222222"/>
              <w:right w:val="single" w:sz="2" w:space="0" w:color="222222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21"/>
              <w:numPr>
                <w:ilvl w:val="0"/>
                <w:numId w:val="6"/>
              </w:numPr>
              <w:tabs>
                <w:tab w:val="clear" w:pos="720"/>
                <w:tab w:val="left" w:pos="0" w:leader="none"/>
              </w:tabs>
              <w:spacing w:before="0" w:after="0"/>
              <w:ind w:left="270" w:right="0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page">
                        <wp:posOffset>-333375</wp:posOffset>
                      </wp:positionH>
                      <wp:positionV relativeFrom="line">
                        <wp:posOffset>635</wp:posOffset>
                      </wp:positionV>
                      <wp:extent cx="381635" cy="29845"/>
                      <wp:effectExtent l="0" t="0" r="0" b="0"/>
                      <wp:wrapNone/>
                      <wp:docPr id="12" name="Врезка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" fillcolor="white" stroked="f" style="position:absolute;margin-left:-26.25pt;margin-top:0.05pt;width:29.95pt;height:2.25pt;mso-position-horizontal-relative:page">
                      <w10:wrap type="non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7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учебного предмета, курса</w:t>
            </w:r>
          </w:p>
        </w:tc>
        <w:tc>
          <w:tcPr>
            <w:tcW w:w="269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рабочей программы воспитания с указанием количества часов, отводимых на освоение каждой темы</w:t>
            </w:r>
          </w:p>
        </w:tc>
        <w:tc>
          <w:tcPr>
            <w:tcW w:w="4069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количества академических часов, отводимых на освоение каждой темы, возможности использования по этой теме ЭОР и ЦОР</w:t>
            </w:r>
          </w:p>
        </w:tc>
      </w:tr>
      <w:tr>
        <w:trPr/>
        <w:tc>
          <w:tcPr>
            <w:tcW w:w="2262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numPr>
                <w:ilvl w:val="0"/>
                <w:numId w:val="7"/>
              </w:numPr>
              <w:tabs>
                <w:tab w:val="clear" w:pos="720"/>
                <w:tab w:val="left" w:pos="0" w:leader="none"/>
              </w:tabs>
              <w:spacing w:before="0" w:after="0"/>
              <w:ind w:left="270" w:right="0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page">
                        <wp:posOffset>-333375</wp:posOffset>
                      </wp:positionH>
                      <wp:positionV relativeFrom="line">
                        <wp:posOffset>635</wp:posOffset>
                      </wp:positionV>
                      <wp:extent cx="381635" cy="29845"/>
                      <wp:effectExtent l="0" t="0" r="0" b="0"/>
                      <wp:wrapNone/>
                      <wp:docPr id="14" name="Врезка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7" fillcolor="white" stroked="f" style="position:absolute;margin-left:-26.25pt;margin-top:0.05pt;width:29.95pt;height:2.25pt;mso-position-horizontal-relative:page">
                      <w10:wrap type="non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7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269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рабочей программы воспитания</w:t>
            </w:r>
          </w:p>
        </w:tc>
        <w:tc>
          <w:tcPr>
            <w:tcW w:w="4069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количества академических часов, отводимых на освоение каждой темы, возможности использования по этой теме ЭОР и ЦОР</w:t>
            </w:r>
          </w:p>
        </w:tc>
      </w:tr>
      <w:tr>
        <w:trPr/>
        <w:tc>
          <w:tcPr>
            <w:tcW w:w="2262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page">
                        <wp:posOffset>-333375</wp:posOffset>
                      </wp:positionH>
                      <wp:positionV relativeFrom="line">
                        <wp:posOffset>635</wp:posOffset>
                      </wp:positionV>
                      <wp:extent cx="381635" cy="29845"/>
                      <wp:effectExtent l="0" t="0" r="0" b="0"/>
                      <wp:wrapNone/>
                      <wp:docPr id="16" name="Врезка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8" fillcolor="white" stroked="f" style="position:absolute;margin-left:-26.25pt;margin-top:0.05pt;width:29.95pt;height:2.25pt;mso-position-horizontal-relative:page">
                      <w10:wrap type="non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7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Учет рабочей программы воспитания</w:t>
            </w:r>
          </w:p>
        </w:tc>
        <w:tc>
          <w:tcPr>
            <w:tcW w:w="269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 разделе «Тематическое планирование»</w:t>
            </w:r>
          </w:p>
        </w:tc>
        <w:tc>
          <w:tcPr>
            <w:tcW w:w="40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разделах рабочей программы</w:t>
            </w:r>
          </w:p>
        </w:tc>
      </w:tr>
      <w:tr>
        <w:trPr/>
        <w:tc>
          <w:tcPr>
            <w:tcW w:w="2262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page">
                        <wp:posOffset>-333375</wp:posOffset>
                      </wp:positionH>
                      <wp:positionV relativeFrom="line">
                        <wp:posOffset>635</wp:posOffset>
                      </wp:positionV>
                      <wp:extent cx="381635" cy="29845"/>
                      <wp:effectExtent l="0" t="0" r="0" b="0"/>
                      <wp:wrapNone/>
                      <wp:docPr id="18" name="Врезка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9" fillcolor="white" stroked="f" style="position:absolute;margin-left:-26.25pt;margin-top:0.05pt;width:29.95pt;height:2.25pt;mso-position-horizontal-relative:page">
                      <w10:wrap type="non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7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Особенности рабочей программы курса внеурочной деятельности</w:t>
            </w:r>
          </w:p>
        </w:tc>
        <w:tc>
          <w:tcPr>
            <w:tcW w:w="269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содержании программы должны быть указаны формы организации и виды деятельности</w:t>
            </w:r>
          </w:p>
        </w:tc>
        <w:tc>
          <w:tcPr>
            <w:tcW w:w="40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fill="auto" w:val="clear"/>
            <w:vAlign w:val="center"/>
          </w:tcPr>
          <w:p>
            <w:pPr>
              <w:pStyle w:val="Style21"/>
              <w:spacing w:before="280" w:after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 должны быть указаны формы проведения занятий</w:t>
            </w:r>
          </w:p>
        </w:tc>
      </w:tr>
    </w:tbl>
    <w:p>
      <w:pPr>
        <w:pStyle w:val="Style17"/>
        <w:widowControl/>
        <w:spacing w:before="0" w:after="15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ru-RU"/>
        </w:rPr>
        <w:t xml:space="preserve">Для реализации этой работы нужно разработать </w:t>
      </w:r>
      <w:r>
        <w:rPr>
          <w:rFonts w:eastAsia="Times New Roman" w:cs="" w:cstheme="minorBidi" w:eastAsiaTheme="minorHAnsi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4"/>
          <w:lang w:val="ru-RU" w:eastAsia="en-US" w:bidi="ar-SA"/>
        </w:rPr>
        <w:t>П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ru-RU"/>
        </w:rPr>
        <w:t>оложение о рабочей программе.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  <w:szCs w:val="24"/>
        </w:rPr>
        <w:t>РЕШИЛИ: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К следующему заседанию:</w:t>
      </w:r>
    </w:p>
    <w:p>
      <w:pPr>
        <w:pStyle w:val="Style17"/>
        <w:widowControl/>
        <w:spacing w:lineRule="auto" w:line="240" w:before="0" w:after="150"/>
        <w:ind w:left="0" w:right="0" w:hanging="0"/>
        <w:rPr/>
      </w:pPr>
      <w:r>
        <w:rPr>
          <w:rFonts w:cs="Times New Roman"/>
          <w:color w:val="000000"/>
          <w:sz w:val="24"/>
          <w:szCs w:val="24"/>
        </w:rPr>
        <w:t xml:space="preserve">1.1. Принять к сведению </w:t>
      </w:r>
      <w:r>
        <w:rPr>
          <w:rFonts w:cs="Times New Roman"/>
          <w:color w:val="000000"/>
          <w:sz w:val="24"/>
          <w:szCs w:val="24"/>
          <w:lang w:val="ru-RU"/>
        </w:rPr>
        <w:t xml:space="preserve">изучить нормативную базу </w:t>
      </w:r>
      <w:r>
        <w:rPr>
          <w:rFonts w:cs="Times New Roman"/>
          <w:color w:val="000000"/>
          <w:sz w:val="24"/>
          <w:szCs w:val="24"/>
        </w:rPr>
        <w:t xml:space="preserve"> о новых ФГОС НОО И ООО.</w:t>
      </w:r>
    </w:p>
    <w:p>
      <w:pPr>
        <w:pStyle w:val="Style17"/>
        <w:widowControl/>
        <w:spacing w:lineRule="auto" w:line="240" w:before="0" w:after="150"/>
        <w:ind w:left="0" w:right="0" w:hanging="0"/>
        <w:rPr/>
      </w:pPr>
      <w:r>
        <w:rPr>
          <w:rFonts w:cs="Times New Roman"/>
          <w:color w:val="000000"/>
          <w:sz w:val="24"/>
          <w:szCs w:val="24"/>
          <w:lang w:val="ru-RU"/>
        </w:rPr>
        <w:t>-Изучить примерные программы к учебным предметам для начальной и основной школы.</w:t>
      </w:r>
    </w:p>
    <w:p>
      <w:pPr>
        <w:pStyle w:val="Style17"/>
        <w:widowControl/>
        <w:spacing w:lineRule="auto" w:line="240" w:before="0" w:after="15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-333375</wp:posOffset>
                </wp:positionH>
                <wp:positionV relativeFrom="line">
                  <wp:posOffset>635</wp:posOffset>
                </wp:positionV>
                <wp:extent cx="382270" cy="161925"/>
                <wp:effectExtent l="0" t="0" r="0" b="0"/>
                <wp:wrapNone/>
                <wp:docPr id="20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26.25pt;margin-top:0.05pt;width:30pt;height:12.6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color w:val="000000"/>
          <w:sz w:val="24"/>
          <w:szCs w:val="24"/>
        </w:rPr>
        <w:t>1.2.</w:t>
      </w:r>
      <w:r>
        <w:rPr>
          <w:rFonts w:cs="Times New Roman"/>
          <w:color w:val="000000"/>
          <w:sz w:val="24"/>
          <w:szCs w:val="24"/>
          <w:lang w:val="ru-RU"/>
        </w:rPr>
        <w:t xml:space="preserve"> Организовать работу по плану поэтапного перехода  </w:t>
      </w:r>
      <w:r>
        <w:rPr>
          <w:rFonts w:cs="Times New Roman"/>
          <w:color w:val="000000"/>
          <w:sz w:val="24"/>
          <w:szCs w:val="24"/>
        </w:rPr>
        <w:t>по новым ФГОС НОО и ООО.</w:t>
      </w:r>
    </w:p>
    <w:p>
      <w:pPr>
        <w:pStyle w:val="Style17"/>
        <w:widowControl/>
        <w:spacing w:lineRule="auto" w:line="240" w:before="0" w:after="150"/>
        <w:ind w:left="0" w:right="0" w:hanging="0"/>
        <w:rPr/>
      </w:pPr>
      <w:r>
        <w:rPr>
          <w:rFonts w:cs="Times New Roman"/>
          <w:color w:val="000000"/>
          <w:sz w:val="24"/>
          <w:szCs w:val="24"/>
        </w:rPr>
        <w:t xml:space="preserve">1.3.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 xml:space="preserve">Подготовить  материал для составления </w:t>
      </w:r>
      <w:r>
        <w:rPr>
          <w:rFonts w:cs="Times New Roman"/>
          <w:color w:val="000000"/>
          <w:sz w:val="24"/>
          <w:szCs w:val="24"/>
          <w:lang w:val="ru-RU"/>
        </w:rPr>
        <w:t xml:space="preserve">проекта 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>П</w:t>
      </w:r>
      <w:r>
        <w:rPr>
          <w:rFonts w:cs="Times New Roman"/>
          <w:color w:val="000000"/>
          <w:sz w:val="24"/>
          <w:szCs w:val="24"/>
          <w:lang w:val="ru-RU"/>
        </w:rPr>
        <w:t>оложения о рабочей программе по новым ФГОС. Ответственные: Руководители МО .</w:t>
      </w:r>
    </w:p>
    <w:tbl>
      <w:tblPr>
        <w:tblW w:w="7650" w:type="dxa"/>
        <w:jc w:val="lef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543"/>
        <w:gridCol w:w="3208"/>
        <w:gridCol w:w="1899"/>
      </w:tblGrid>
      <w:tr>
        <w:trPr/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32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Васильева Е.В.</w:t>
            </w:r>
          </w:p>
        </w:tc>
      </w:tr>
      <w:tr>
        <w:trPr/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Секретарь</w:t>
            </w:r>
          </w:p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Канева В.В.</w:t>
            </w:r>
          </w:p>
        </w:tc>
      </w:tr>
    </w:tbl>
    <w:sectPr>
      <w:type w:val="nextPage"/>
      <w:pgSz w:w="11906" w:h="16838"/>
      <w:pgMar w:left="1440" w:right="1440" w:header="0" w:top="540" w:footer="0" w:bottom="54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erif">
    <w:altName w:val="Georgi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Symbol"/>
        <w:color w:val="329A3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6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270"/>
        </w:tabs>
        <w:ind w:left="27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70"/>
        </w:tabs>
        <w:ind w:left="27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107050028" TargetMode="External"/><Relationship Id="rId3" Type="http://schemas.openxmlformats.org/officeDocument/2006/relationships/hyperlink" Target="http://publication.pravo.gov.ru/Document/View/0001202107050028" TargetMode="External"/><Relationship Id="rId4" Type="http://schemas.openxmlformats.org/officeDocument/2006/relationships/hyperlink" Target="http://publication.pravo.gov.ru/Document/View/0001202107050028" TargetMode="External"/><Relationship Id="rId5" Type="http://schemas.openxmlformats.org/officeDocument/2006/relationships/hyperlink" Target="http://publication.pravo.gov.ru/Document/View/0001202107050027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e.profkiosk.ru///eServices/service_content/file/a4393923-4122-4fb8-b511-499103a8ff21.pdf;Tablica 2. Napravleniya vospitatelnojj deyatelnosti v dejjstvuyushhem FGOS i proekte FGOS.pdf" TargetMode="External"/><Relationship Id="rId9" Type="http://schemas.openxmlformats.org/officeDocument/2006/relationships/hyperlink" Target="https://e.zamdirobr.ru/npd-doc?npmid=99&amp;npid=554691568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LibreOffice/6.3.2.2$Windows_X86_64 LibreOffice_project/98b30e735bda24bc04ab42594c85f7fd8be07b9c</Application>
  <Pages>7</Pages>
  <Words>1553</Words>
  <Characters>10991</Characters>
  <CharactersWithSpaces>12489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2022-02-21T14:24:12Z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